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92D8D">
        <w:rPr>
          <w:rFonts w:ascii="Times New Roman" w:hAnsi="Times New Roman" w:cs="Times New Roman"/>
          <w:b/>
          <w:sz w:val="24"/>
          <w:szCs w:val="24"/>
        </w:rPr>
        <w:t>О правильном питании и поведении во время беременности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По многим причинам (экономическим, культурным, религиозным и другим) подавляющее большинство людей питаются нерационально. Это вносит весомый вклад во всемирную эпидемию неинфекционных заболеваний, в развитии которых ведущую роль играют метаболические расстройства. Обеспечить себя всеми необходимыми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микронутриентами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только из пищевых продуктов практически невозможно: учитывая их качество, для насыщения нужным соединением требуется потребление огромного объёма еды. Так, в России крайне затруднительно получить с пищей достаточное количество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эйкоз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докозапентаеновых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полиненасыщенных жирных кислот, йода, селена и некоторых других важных веществ.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(ИМТ≥30 кг/м ) составляют группу высокого риска перинатальных осложнений: самопроизвольного выкидыша,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гестационного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сахарного диабета (ГСД), гипертензивных расстройств, преждевременных родов (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), оперативного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, антенатальной 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интранатальной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гибели плода, тромбоэмболических осложнений (ТЭО) (20,144). Беременные с ИМТ≤20 кг/м составляют группу высокого риска задержки роста плода (ЗРП).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Беременной пациентке должны быть даны рекомендации по правильному питанию, такие как отказ от вегетарианства и снижение потребления кофеина.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Вегетарианство во время беременности увеличивает риск ЗРП. Большое количество кофеина (более 300 мг/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) увеличивает риск прерывания беременности и рождения маловесных детей.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К беременным применимы те же принципы рационального питания, что и к населению в целом, но с небольшими оговорками.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Исключить все источники, которые могут содержать потенциальные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тератогены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, например пищу и добавки с большими концентрациями витамина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 и лекарства, содержащие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ретиноиды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Отказаться от продуктов, которые могут быть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микробиологически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небезопасными и служить резервуаром таких инфекций, как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листериоз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(незрелые мягкие сыры,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непастеризованное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молоко, паштеты), токсоплазмоз (термически недообработанное мясо, плохо промытые овощи), сальмонеллёз (сырые или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недоготовленные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яйца, майонез, термически недообработанное мясо, особенно курица).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Использовать только йодированную соль.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Поскольку количество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фолиевой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кислоты, необходимое для минимизации риска ДНТ, обычно невозможно получить с пищей, следует принимать 400 мкг/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нутриента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прегравидарного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периода (всем потенциальным матерям) до 12-й недели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Ограничить потребление кофеина до 200 мг/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(примерно две чашки кофе).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lastRenderedPageBreak/>
        <w:t xml:space="preserve">При выявленном дефиците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лактазы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употреблять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безлактозные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молоко и молочные продукты.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Включать в рацион продукты, содержащие железо в составе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(мясо, рыба).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Избегать употребления алкоголя 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(в том числе пассивного и курения кальяна). 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Из-за возможного загрязнения ртутью (а также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полихлорированными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бифенилами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и другими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липофильными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агентами) беременным и кормящим следует исключить из рациона крупную рыбу, находящуюся на вершине пищевой цепочки в своей среде обитания (такую как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марлин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, тунец, акула, рыба-меч, королевская макрель,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кафельник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, щука и т.п.). Ограничить потребление жирной рыбы с низким потенциальным содержанием ртути (сардин, сельди, форели) до двух порций в неделю. Белую рыбу с низким содержанием жира (треску, пикшу, камбалу) можно есть без опасений.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Беременной следует изменить распорядок дня таким образом, чтобы она чувствовала себя максимально комфортно. В первую очередь, это означает наличие достаточного времени на отдых. Начиная со второго триместра, следует стремиться, чтобы продолжительность суточного сна составляла не менее 9 ч в сутки, включая эпизод дневного сна.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Факт положительного влияния дозированных физических нагрузок на состояние организма беременной не подлежит сомнению. Однако их интенсивность зависит от телосложения и привычного образа жизни женщины. Рекомендуемая кратность занятий — 2–3 раза в неделю. При этом очень важно, чтобы нагрузки были систематическими.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Беременной пациентке с нормальным течением беременности должна быть рекомендована умеренная физическая нагрузка (20-30 минут в день).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Физические упражнения, не сопряженные с избыточной физической нагрузкой или возможной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травматизацией</w:t>
      </w:r>
      <w:proofErr w:type="spellEnd"/>
      <w:r w:rsidR="00741D4D" w:rsidRPr="00E92D8D">
        <w:rPr>
          <w:rFonts w:ascii="Times New Roman" w:hAnsi="Times New Roman" w:cs="Times New Roman"/>
          <w:sz w:val="24"/>
          <w:szCs w:val="24"/>
        </w:rPr>
        <w:t xml:space="preserve"> женщины, не увеличивают риск преждевременных родов</w:t>
      </w:r>
      <w:r w:rsidRPr="00E92D8D">
        <w:rPr>
          <w:rFonts w:ascii="Times New Roman" w:hAnsi="Times New Roman" w:cs="Times New Roman"/>
          <w:sz w:val="24"/>
          <w:szCs w:val="24"/>
        </w:rPr>
        <w:t xml:space="preserve"> и нарушение развития детей.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Беременной пациентке должны быть даны рекомендации по избеганию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Большинству беременных наиболее подходят ходьба, плавание и специальный курс лечебной физкультуры (аэробики), который можно выполнять в условиях спортивного зала или дома. Весьма 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кардиозанятия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на щадящем велотренажёре (горизонтальный велотренажёр со спинкой), йога 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, адаптированные для будущих мам.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Комплекс для беременных исключает упражнения, связанные с бегом, прыжками, резкими движениями и эмоциональным напряжением.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92D8D">
        <w:rPr>
          <w:rFonts w:ascii="Times New Roman" w:hAnsi="Times New Roman" w:cs="Times New Roman"/>
          <w:b/>
          <w:sz w:val="24"/>
          <w:szCs w:val="24"/>
        </w:rPr>
        <w:t>Цели занятий физической культурой во время беременности: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lastRenderedPageBreak/>
        <w:t>укрепление мышц спины;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увеличение подвижности позвоночника и тазобедренных суставов;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устранение и профилактика застоя крови в малом тазу и нижних конечностях;</w:t>
      </w:r>
    </w:p>
    <w:p w:rsidR="00741D4D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укрепление и увеличение эластичности мышц промежности;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обучение дыхательной гимнастике и навыкам релаксации;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снижение риска чрезмерной прибавки массы тела;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нормализация тонуса и функции внутренних органов.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Беременной пациентке, совершающей длительные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авиаперелеты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>, должны быть даны рекомендации по профилактике ТЭО, такие как ходьба по салону самолета, обильное питье, исключение алкоголя и кофеина, и ношение компрессионного трикотажа на время полета.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Авиаперелеты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увеличивают риск ТЭО, который составляет 1/400 – 1/10000 случаев, вне зависимости от наличия беременности. Так как часто имеют место 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бессимптомные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 ТЭО, этот риск может быть еще выше (примерно в 10 раз).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Беременной пациентке должны быть даны рекомендации по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трехточечного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Курение во время беременности ассоциировано с такими осложнениями как ЗРП, 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предлежание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 и эктопическая беременность. Примерно 5-8% 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</w:t>
      </w:r>
      <w:proofErr w:type="spellStart"/>
      <w:r w:rsidRPr="00E92D8D">
        <w:rPr>
          <w:rFonts w:ascii="Times New Roman" w:hAnsi="Times New Roman" w:cs="Times New Roman"/>
          <w:sz w:val="24"/>
          <w:szCs w:val="24"/>
        </w:rPr>
        <w:t>пренатального</w:t>
      </w:r>
      <w:proofErr w:type="spellEnd"/>
      <w:r w:rsidRPr="00E92D8D">
        <w:rPr>
          <w:rFonts w:ascii="Times New Roman" w:hAnsi="Times New Roman" w:cs="Times New Roman"/>
          <w:sz w:val="24"/>
          <w:szCs w:val="24"/>
        </w:rPr>
        <w:t xml:space="preserve"> периода, могут быть ассоциированы с курением матери во время беременности. Дети, рожденные от курящих матерей, имеют повышенный риск заболеваемости бронхиальной астмой, кишечными коликами и ожирением.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>Беременной пациентке должны быть даны рекомендации по отказу от приема алкоголя во время беременности, особенно в 1-м триместре.</w:t>
      </w:r>
    </w:p>
    <w:p w:rsidR="005056D4" w:rsidRPr="00E92D8D" w:rsidRDefault="005056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2D8D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E92D8D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E92D8D">
        <w:rPr>
          <w:rFonts w:ascii="Times New Roman" w:hAnsi="Times New Roman" w:cs="Times New Roman"/>
          <w:sz w:val="24"/>
          <w:szCs w:val="24"/>
        </w:rPr>
        <w:t xml:space="preserve">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о негативном влиянии алкоголя на течение беременности вне зависимости от </w:t>
      </w:r>
      <w:r w:rsidRPr="00E92D8D">
        <w:rPr>
          <w:rFonts w:ascii="Times New Roman" w:hAnsi="Times New Roman" w:cs="Times New Roman"/>
          <w:sz w:val="24"/>
          <w:szCs w:val="24"/>
        </w:rPr>
        <w:lastRenderedPageBreak/>
        <w:t>принимаемой дозы алкоголя, например, алкогольный синдром плода и задержка психомоторного развития.</w:t>
      </w:r>
    </w:p>
    <w:sectPr w:rsidR="005056D4" w:rsidRPr="00E92D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1D4D"/>
    <w:rsid w:val="005056D4"/>
    <w:rsid w:val="00741D4D"/>
    <w:rsid w:val="00E9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D4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ChanturiaLV</dc:creator>
  <cp:lastModifiedBy>VshivkovVV</cp:lastModifiedBy>
  <cp:revision>2</cp:revision>
  <dcterms:created xsi:type="dcterms:W3CDTF">2023-06-09T08:57:00Z</dcterms:created>
  <dcterms:modified xsi:type="dcterms:W3CDTF">2023-06-09T08:57:00Z</dcterms:modified>
</cp:coreProperties>
</file>