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BA" w:rsidRDefault="005B5EBA">
      <w:pPr>
        <w:pStyle w:val="Standard"/>
        <w:rPr>
          <w:b/>
          <w:bCs/>
          <w:sz w:val="28"/>
          <w:szCs w:val="28"/>
        </w:rPr>
      </w:pPr>
    </w:p>
    <w:tbl>
      <w:tblPr>
        <w:tblW w:w="9315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6032"/>
        <w:gridCol w:w="585"/>
      </w:tblGrid>
      <w:tr w:rsidR="005B5EBA" w:rsidTr="0000097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9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6A76CC">
            <w:pPr>
              <w:pStyle w:val="a4"/>
              <w:tabs>
                <w:tab w:val="left" w:pos="986"/>
                <w:tab w:val="left" w:pos="1303"/>
              </w:tabs>
              <w:spacing w:line="148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73481" cy="926276"/>
                  <wp:effectExtent l="19050" t="0" r="7669" b="0"/>
                  <wp:docPr id="1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986" cy="92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5B5EBA" w:rsidRDefault="005B5EBA">
            <w:pPr>
              <w:pStyle w:val="a4"/>
              <w:spacing w:after="6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6A76CC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5B5EBA" w:rsidTr="0000097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9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5B5EBA"/>
        </w:tc>
        <w:tc>
          <w:tcPr>
            <w:tcW w:w="66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6A76CC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5B5EBA" w:rsidTr="0000097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69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5B5EBA"/>
        </w:tc>
        <w:tc>
          <w:tcPr>
            <w:tcW w:w="66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5EBA" w:rsidRDefault="006A76CC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5B5EBA" w:rsidTr="00000974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269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5B5EBA"/>
        </w:tc>
        <w:tc>
          <w:tcPr>
            <w:tcW w:w="603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Pr="00000974" w:rsidRDefault="006A76C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009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беременность», разработано РОАН, 2020г</w:t>
            </w:r>
          </w:p>
        </w:tc>
        <w:tc>
          <w:tcPr>
            <w:tcW w:w="58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5EBA" w:rsidRDefault="006A76CC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5B5EBA" w:rsidRDefault="005B5EBA">
      <w:pPr>
        <w:pStyle w:val="Standard"/>
        <w:rPr>
          <w:b/>
          <w:bCs/>
          <w:sz w:val="28"/>
          <w:szCs w:val="28"/>
        </w:rPr>
      </w:pPr>
    </w:p>
    <w:p w:rsidR="005B5EBA" w:rsidRDefault="005B5EBA">
      <w:pPr>
        <w:pStyle w:val="Standard"/>
        <w:rPr>
          <w:b/>
          <w:bCs/>
          <w:sz w:val="28"/>
          <w:szCs w:val="28"/>
        </w:rPr>
      </w:pPr>
    </w:p>
    <w:p w:rsidR="005B5EBA" w:rsidRPr="00000974" w:rsidRDefault="006A76CC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097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Первым и самым важным пунктом при планировании беременности является консультация врача     и прегравидарная подготовка.</w:t>
      </w:r>
    </w:p>
    <w:p w:rsidR="005B5EBA" w:rsidRPr="00000974" w:rsidRDefault="006A76CC">
      <w:pPr>
        <w:pStyle w:val="Standard"/>
        <w:widowControl w:val="0"/>
        <w:spacing w:line="276" w:lineRule="auto"/>
        <w:rPr>
          <w:rFonts w:ascii="Times New Roman" w:hAnsi="Times New Roman" w:cs="Times New Roman"/>
          <w:lang w:val="ru-RU"/>
        </w:rPr>
      </w:pPr>
      <w:r w:rsidRPr="00000974">
        <w:rPr>
          <w:rFonts w:ascii="Times New Roman" w:hAnsi="Times New Roman" w:cs="Times New Roman"/>
          <w:lang w:val="ru-RU"/>
        </w:rPr>
        <w:t>Что такое прегравидарная подготовка?</w:t>
      </w:r>
    </w:p>
    <w:p w:rsidR="005B5EBA" w:rsidRPr="00000974" w:rsidRDefault="006A76CC">
      <w:pPr>
        <w:pStyle w:val="Standard"/>
        <w:widowControl w:val="0"/>
        <w:spacing w:line="276" w:lineRule="auto"/>
        <w:rPr>
          <w:rFonts w:ascii="Times New Roman" w:hAnsi="Times New Roman" w:cs="Times New Roman"/>
          <w:lang w:val="ru-RU"/>
        </w:rPr>
      </w:pPr>
      <w:r w:rsidRPr="00000974">
        <w:rPr>
          <w:rFonts w:ascii="Times New Roman" w:hAnsi="Times New Roman" w:cs="Times New Roman"/>
          <w:lang w:val="ru-RU"/>
        </w:rPr>
        <w:t xml:space="preserve">Сейчас многие пары начинают осознавать, что такое серьезное событие как появление на </w:t>
      </w:r>
      <w:r w:rsidRPr="00000974">
        <w:rPr>
          <w:rFonts w:ascii="Times New Roman" w:hAnsi="Times New Roman" w:cs="Times New Roman"/>
          <w:lang w:val="ru-RU"/>
        </w:rPr>
        <w:t>свет нового человека, должно быть тщательно спланировано. Подготовка как минимум за три месяца, а лучше за полгода или год, помогает избежать большинства проблем, которые могут нанести урон здоровью будущего ребенка.</w:t>
      </w:r>
    </w:p>
    <w:p w:rsidR="005B5EBA" w:rsidRPr="00000974" w:rsidRDefault="006A76CC">
      <w:pPr>
        <w:pStyle w:val="Standard"/>
        <w:widowControl w:val="0"/>
        <w:spacing w:line="276" w:lineRule="auto"/>
        <w:rPr>
          <w:rFonts w:ascii="Times New Roman" w:hAnsi="Times New Roman" w:cs="Times New Roman"/>
          <w:lang w:val="ru-RU"/>
        </w:rPr>
      </w:pPr>
      <w:r w:rsidRPr="00000974">
        <w:rPr>
          <w:rFonts w:ascii="Times New Roman" w:hAnsi="Times New Roman" w:cs="Times New Roman"/>
          <w:lang w:val="ru-RU"/>
        </w:rPr>
        <w:t>Прегравидарная подготовка – это комплек</w:t>
      </w:r>
      <w:r w:rsidRPr="00000974">
        <w:rPr>
          <w:rFonts w:ascii="Times New Roman" w:hAnsi="Times New Roman" w:cs="Times New Roman"/>
          <w:lang w:val="ru-RU"/>
        </w:rPr>
        <w:t>с действий, состоящий из диагностики, профилактики и, если потребуется, лечения, который готовит будущих родителей к зачатию, вынашиванию ребенка и родам.</w:t>
      </w:r>
    </w:p>
    <w:p w:rsidR="005B5EBA" w:rsidRPr="00000974" w:rsidRDefault="006A76CC">
      <w:pPr>
        <w:pStyle w:val="Standard"/>
        <w:widowControl w:val="0"/>
        <w:spacing w:line="276" w:lineRule="auto"/>
        <w:rPr>
          <w:rFonts w:ascii="Times New Roman" w:hAnsi="Times New Roman" w:cs="Times New Roman"/>
          <w:lang w:val="ru-RU"/>
        </w:rPr>
      </w:pPr>
      <w:r w:rsidRPr="00000974">
        <w:rPr>
          <w:rFonts w:ascii="Times New Roman" w:hAnsi="Times New Roman" w:cs="Times New Roman"/>
          <w:lang w:val="ru-RU"/>
        </w:rPr>
        <w:t>Когда говорят о беременности, часто предполагают, что подготовка будет затрагивать исключительно женщ</w:t>
      </w:r>
      <w:r w:rsidRPr="00000974">
        <w:rPr>
          <w:rFonts w:ascii="Times New Roman" w:hAnsi="Times New Roman" w:cs="Times New Roman"/>
          <w:lang w:val="ru-RU"/>
        </w:rPr>
        <w:t>ину. Между тем, для мужчины, который не только участвует в зачатии (передавая ребенку свой генетический материал наравне с женщиной), но и полноценно психологически проходит с будущей мамой все этапы беременности, также предусмотрен ряд мер по подготовке.</w:t>
      </w:r>
    </w:p>
    <w:p w:rsidR="005B5EBA" w:rsidRPr="00000974" w:rsidRDefault="006A76CC">
      <w:pPr>
        <w:pStyle w:val="Standard"/>
        <w:widowControl w:val="0"/>
        <w:spacing w:line="276" w:lineRule="auto"/>
        <w:rPr>
          <w:rFonts w:ascii="Times New Roman" w:hAnsi="Times New Roman" w:cs="Times New Roman"/>
          <w:lang w:val="ru-RU"/>
        </w:rPr>
      </w:pPr>
      <w:r w:rsidRPr="00000974">
        <w:rPr>
          <w:rFonts w:ascii="Times New Roman" w:hAnsi="Times New Roman" w:cs="Times New Roman"/>
          <w:lang w:val="ru-RU"/>
        </w:rPr>
        <w:t>Подготовкой женщин занимается акушер-гинеколог, мужчин – уролог-андролог. Обычно прегравидарная подготовка супружеской пары к беременности происходит в три этапа.</w:t>
      </w:r>
    </w:p>
    <w:p w:rsidR="005B5EBA" w:rsidRPr="00000974" w:rsidRDefault="005B5EBA">
      <w:pPr>
        <w:pStyle w:val="Standard"/>
        <w:widowControl w:val="0"/>
        <w:spacing w:line="276" w:lineRule="auto"/>
        <w:rPr>
          <w:rFonts w:ascii="Times New Roman" w:hAnsi="Times New Roman" w:cs="Times New Roman"/>
          <w:lang w:val="ru-RU"/>
        </w:rPr>
      </w:pPr>
    </w:p>
    <w:p w:rsidR="005B5EBA" w:rsidRPr="00000974" w:rsidRDefault="006A76CC">
      <w:pPr>
        <w:pStyle w:val="Standard"/>
        <w:widowControl w:val="0"/>
        <w:spacing w:line="276" w:lineRule="auto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63280" cy="3785400"/>
            <wp:effectExtent l="0" t="0" r="0" b="0"/>
            <wp:wrapSquare wrapText="bothSides"/>
            <wp:docPr id="2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280" cy="378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tbl>
      <w:tblPr>
        <w:tblW w:w="931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6032"/>
        <w:gridCol w:w="585"/>
      </w:tblGrid>
      <w:tr w:rsidR="005B5EBA" w:rsidTr="0000097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6A76CC">
            <w:pPr>
              <w:pStyle w:val="a4"/>
              <w:tabs>
                <w:tab w:val="left" w:pos="986"/>
                <w:tab w:val="left" w:pos="1303"/>
              </w:tabs>
              <w:spacing w:line="148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lastRenderedPageBreak/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02229" cy="955964"/>
                  <wp:effectExtent l="19050" t="0" r="2721" b="0"/>
                  <wp:docPr id="3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892" cy="95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5B5EBA" w:rsidRDefault="005B5EBA">
            <w:pPr>
              <w:pStyle w:val="a4"/>
              <w:spacing w:after="6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6A76CC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5B5EBA" w:rsidTr="0000097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5B5EBA"/>
        </w:tc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6A76CC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5B5EBA" w:rsidTr="0000097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5B5EBA"/>
        </w:tc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5EBA" w:rsidRDefault="006A76CC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5B5EBA" w:rsidTr="00000974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Default="005B5EBA"/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B5EBA" w:rsidRPr="00000974" w:rsidRDefault="006A76C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009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беременность», разработано РОАН, 2020г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5EBA" w:rsidRDefault="006A76CC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5B5EBA" w:rsidRDefault="005B5EBA">
      <w:pPr>
        <w:pStyle w:val="Standard"/>
        <w:widowControl w:val="0"/>
        <w:spacing w:line="276" w:lineRule="auto"/>
      </w:pPr>
    </w:p>
    <w:p w:rsidR="005B5EBA" w:rsidRDefault="006A76CC">
      <w:pPr>
        <w:pStyle w:val="Standard"/>
        <w:widowControl w:val="0"/>
        <w:spacing w:line="276" w:lineRule="auto"/>
        <w:rPr>
          <w:b/>
          <w:bCs/>
        </w:rPr>
      </w:pPr>
      <w:r>
        <w:rPr>
          <w:b/>
          <w:bCs/>
        </w:rPr>
        <w:t>I этап</w:t>
      </w:r>
    </w:p>
    <w:p w:rsidR="005B5EBA" w:rsidRPr="00000974" w:rsidRDefault="006A76CC">
      <w:pPr>
        <w:pStyle w:val="Standard"/>
        <w:widowControl w:val="0"/>
        <w:spacing w:line="276" w:lineRule="auto"/>
        <w:rPr>
          <w:lang w:val="ru-RU"/>
        </w:rPr>
      </w:pPr>
      <w:r w:rsidRPr="00000974">
        <w:rPr>
          <w:lang w:val="ru-RU"/>
        </w:rPr>
        <w:t>Первый этап предполагает оценку здоровья будущих родителей (анализы крови и мочи, в том числе на гепатит, ВИЧ, ЗППП, осмотр у</w:t>
      </w:r>
      <w:r w:rsidRPr="00000974">
        <w:rPr>
          <w:lang w:val="ru-RU"/>
        </w:rPr>
        <w:t xml:space="preserve"> терапевта, посещение стоматолога и других специалистов) и консультацию у генетика (</w:t>
      </w:r>
      <w:r>
        <w:rPr>
          <w:lang w:val="ru-RU"/>
        </w:rPr>
        <w:t>при необходимости)</w:t>
      </w:r>
      <w:r w:rsidRPr="00000974">
        <w:rPr>
          <w:lang w:val="ru-RU"/>
        </w:rPr>
        <w:t>. Таким образом мужчина и женщина могут привести в порядок свое здоровье и принять меры по предотвращению генетических рисков будущего ребенка. Кроме того</w:t>
      </w:r>
      <w:r w:rsidRPr="00000974">
        <w:rPr>
          <w:lang w:val="ru-RU"/>
        </w:rPr>
        <w:t>, некоторые заболевания, протекающие у мужчины бессимптомно, могут передаться партнерше и будут препятствовать зачатию, вызывать нарушения развития эмбриона.</w:t>
      </w:r>
    </w:p>
    <w:p w:rsidR="005B5EBA" w:rsidRPr="00000974" w:rsidRDefault="006A76CC">
      <w:pPr>
        <w:pStyle w:val="Standard"/>
        <w:widowControl w:val="0"/>
        <w:spacing w:line="276" w:lineRule="auto"/>
        <w:rPr>
          <w:lang w:val="ru-RU"/>
        </w:rPr>
      </w:pPr>
      <w:r w:rsidRPr="00000974">
        <w:rPr>
          <w:lang w:val="ru-RU"/>
        </w:rPr>
        <w:t>В этот период можно провести необходимое вакцинирование, предварительно обсудив с врачом, через ка</w:t>
      </w:r>
      <w:r w:rsidRPr="00000974">
        <w:rPr>
          <w:lang w:val="ru-RU"/>
        </w:rPr>
        <w:t>кое время после процедуры можно будет планировать зачатие.</w:t>
      </w:r>
    </w:p>
    <w:p w:rsidR="005B5EBA" w:rsidRPr="00000974" w:rsidRDefault="005B5EBA">
      <w:pPr>
        <w:pStyle w:val="Standard"/>
        <w:widowControl w:val="0"/>
        <w:spacing w:line="276" w:lineRule="auto"/>
        <w:rPr>
          <w:lang w:val="ru-RU"/>
        </w:rPr>
      </w:pPr>
    </w:p>
    <w:p w:rsidR="005B5EBA" w:rsidRPr="00000974" w:rsidRDefault="006A76CC">
      <w:pPr>
        <w:pStyle w:val="Standard"/>
        <w:widowControl w:val="0"/>
        <w:spacing w:line="276" w:lineRule="auto"/>
        <w:rPr>
          <w:b/>
          <w:bCs/>
          <w:lang w:val="ru-RU"/>
        </w:rPr>
      </w:pPr>
      <w:r>
        <w:rPr>
          <w:b/>
          <w:bCs/>
        </w:rPr>
        <w:t>II</w:t>
      </w:r>
      <w:r w:rsidRPr="00000974">
        <w:rPr>
          <w:b/>
          <w:bCs/>
          <w:lang w:val="ru-RU"/>
        </w:rPr>
        <w:t xml:space="preserve"> этап</w:t>
      </w:r>
    </w:p>
    <w:p w:rsidR="005B5EBA" w:rsidRPr="00000974" w:rsidRDefault="006A76CC">
      <w:pPr>
        <w:pStyle w:val="Standard"/>
        <w:widowControl w:val="0"/>
        <w:spacing w:line="276" w:lineRule="auto"/>
        <w:rPr>
          <w:lang w:val="ru-RU"/>
        </w:rPr>
      </w:pPr>
      <w:r w:rsidRPr="00000974">
        <w:rPr>
          <w:lang w:val="ru-RU"/>
        </w:rPr>
        <w:t>За три месяца до зачатия, когда физически и мужчина, и женщина здоровы, а хронические заболевания (если они были) переведены в фазу ремиссии, начинается процесс подготовки к самому зачатию</w:t>
      </w:r>
      <w:r w:rsidRPr="00000974">
        <w:rPr>
          <w:lang w:val="ru-RU"/>
        </w:rPr>
        <w:t xml:space="preserve">. Он включает постепенный отказ от вредных привычек, нормализацию веса (если необходимо), регулярные физические нагрузки или прогулки, обязательный прием некоторых витаминов и минералов для укрепления репродуктивной системы. Цель этого этапа – максимально </w:t>
      </w:r>
      <w:r w:rsidRPr="00000974">
        <w:rPr>
          <w:lang w:val="ru-RU"/>
        </w:rPr>
        <w:t>повысить вероятность зачатия.</w:t>
      </w:r>
    </w:p>
    <w:p w:rsidR="005B5EBA" w:rsidRPr="00000974" w:rsidRDefault="006A76CC">
      <w:pPr>
        <w:pStyle w:val="Standard"/>
        <w:widowControl w:val="0"/>
        <w:spacing w:line="276" w:lineRule="auto"/>
        <w:rPr>
          <w:lang w:val="ru-RU"/>
        </w:rPr>
      </w:pPr>
      <w:r w:rsidRPr="00000974">
        <w:rPr>
          <w:lang w:val="ru-RU"/>
        </w:rPr>
        <w:t xml:space="preserve">Физические упражнения и прогулки улучшают кровообращение в органах малого таза мужчин и женщин, тем самым благоприятно влияя на работу репродуктивной системы. Изменение питания и переход на более здоровые принципы (готовка на </w:t>
      </w:r>
      <w:r w:rsidRPr="00000974">
        <w:rPr>
          <w:lang w:val="ru-RU"/>
        </w:rPr>
        <w:t>пару или в духовке, отказ от полуфабрикатов, гриля, фаст-фуда, копченой и жирной пищи, увеличение в рационе овощей и легкоусвояемых нежирных сортов мяса и рыбы) дается легче, когда он происходит постепенно, а не сразу.</w:t>
      </w:r>
    </w:p>
    <w:p w:rsidR="005B5EBA" w:rsidRPr="00000974" w:rsidRDefault="005B5EBA">
      <w:pPr>
        <w:pStyle w:val="Standard"/>
        <w:rPr>
          <w:sz w:val="22"/>
          <w:szCs w:val="22"/>
          <w:lang w:val="ru-RU"/>
        </w:rPr>
      </w:pPr>
    </w:p>
    <w:p w:rsidR="005B5EBA" w:rsidRPr="00000974" w:rsidRDefault="006A76CC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III</w:t>
      </w:r>
      <w:r w:rsidRPr="00000974">
        <w:rPr>
          <w:b/>
          <w:bCs/>
          <w:sz w:val="22"/>
          <w:szCs w:val="22"/>
          <w:lang w:val="ru-RU"/>
        </w:rPr>
        <w:t xml:space="preserve"> этап</w:t>
      </w:r>
    </w:p>
    <w:p w:rsidR="005B5EBA" w:rsidRPr="00000974" w:rsidRDefault="006A76CC">
      <w:pPr>
        <w:pStyle w:val="Standard"/>
        <w:widowControl w:val="0"/>
        <w:spacing w:line="276" w:lineRule="auto"/>
        <w:rPr>
          <w:lang w:val="ru-RU"/>
        </w:rPr>
      </w:pPr>
      <w:r w:rsidRPr="00000974">
        <w:rPr>
          <w:lang w:val="ru-RU"/>
        </w:rPr>
        <w:t>Третий этап предполагает д</w:t>
      </w:r>
      <w:r w:rsidRPr="00000974">
        <w:rPr>
          <w:lang w:val="ru-RU"/>
        </w:rPr>
        <w:t>иагностику ранней беременности. Чем раньше женщина узнает о зарождении новой жизни и чем быстрее обратится в клинику после зачатия ребенка, встанет на учет, тем лучше. Анализы помогут определить проблемы и патологии в течении беременности</w:t>
      </w:r>
      <w:r>
        <w:rPr>
          <w:lang w:val="ru-RU"/>
        </w:rPr>
        <w:t xml:space="preserve"> и  </w:t>
      </w:r>
      <w:r w:rsidRPr="00000974">
        <w:rPr>
          <w:lang w:val="ru-RU"/>
        </w:rPr>
        <w:t>вовремя принят</w:t>
      </w:r>
      <w:r w:rsidRPr="00000974">
        <w:rPr>
          <w:lang w:val="ru-RU"/>
        </w:rPr>
        <w:t>ь необходимые меры.</w:t>
      </w:r>
    </w:p>
    <w:p w:rsidR="005B5EBA" w:rsidRPr="00000974" w:rsidRDefault="005B5EBA">
      <w:pPr>
        <w:pStyle w:val="Standard"/>
        <w:rPr>
          <w:sz w:val="22"/>
          <w:szCs w:val="22"/>
          <w:lang w:val="ru-RU"/>
        </w:rPr>
      </w:pPr>
    </w:p>
    <w:sectPr w:rsidR="005B5EBA" w:rsidRPr="00000974" w:rsidSect="005B5E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CC" w:rsidRDefault="006A76CC" w:rsidP="005B5EBA">
      <w:r>
        <w:separator/>
      </w:r>
    </w:p>
  </w:endnote>
  <w:endnote w:type="continuationSeparator" w:id="0">
    <w:p w:rsidR="006A76CC" w:rsidRDefault="006A76CC" w:rsidP="005B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CC" w:rsidRDefault="006A76CC" w:rsidP="005B5EBA">
      <w:r w:rsidRPr="005B5EBA">
        <w:rPr>
          <w:color w:val="000000"/>
        </w:rPr>
        <w:separator/>
      </w:r>
    </w:p>
  </w:footnote>
  <w:footnote w:type="continuationSeparator" w:id="0">
    <w:p w:rsidR="006A76CC" w:rsidRDefault="006A76CC" w:rsidP="005B5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5EBA"/>
    <w:rsid w:val="00000974"/>
    <w:rsid w:val="005B5EBA"/>
    <w:rsid w:val="006A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EBA"/>
  </w:style>
  <w:style w:type="paragraph" w:customStyle="1" w:styleId="Heading">
    <w:name w:val="Heading"/>
    <w:basedOn w:val="Standard"/>
    <w:next w:val="Textbody"/>
    <w:rsid w:val="005B5E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B5EBA"/>
    <w:pPr>
      <w:spacing w:after="140" w:line="288" w:lineRule="auto"/>
    </w:pPr>
  </w:style>
  <w:style w:type="paragraph" w:styleId="a3">
    <w:name w:val="List"/>
    <w:basedOn w:val="Textbody"/>
    <w:rsid w:val="005B5EBA"/>
  </w:style>
  <w:style w:type="paragraph" w:customStyle="1" w:styleId="Caption">
    <w:name w:val="Caption"/>
    <w:basedOn w:val="Standard"/>
    <w:rsid w:val="005B5E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5EBA"/>
    <w:pPr>
      <w:suppressLineNumbers/>
    </w:pPr>
  </w:style>
  <w:style w:type="paragraph" w:customStyle="1" w:styleId="a4">
    <w:name w:val="Другое"/>
    <w:basedOn w:val="Standard"/>
    <w:rsid w:val="005B5EBA"/>
    <w:pPr>
      <w:spacing w:line="340" w:lineRule="auto"/>
    </w:pPr>
    <w:rPr>
      <w:rFonts w:cs="Times New Roman"/>
      <w:color w:val="222222"/>
    </w:rPr>
  </w:style>
  <w:style w:type="paragraph" w:customStyle="1" w:styleId="TableContents">
    <w:name w:val="Table Contents"/>
    <w:basedOn w:val="Standard"/>
    <w:rsid w:val="005B5EBA"/>
    <w:pPr>
      <w:widowControl w:val="0"/>
      <w:suppressLineNumbers/>
    </w:pPr>
  </w:style>
  <w:style w:type="paragraph" w:customStyle="1" w:styleId="1">
    <w:name w:val="Обычная таблица1"/>
    <w:rsid w:val="005B5EBA"/>
    <w:pPr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TableHeading">
    <w:name w:val="Table Heading"/>
    <w:basedOn w:val="TableContents"/>
    <w:rsid w:val="005B5EBA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097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0097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Вшивков</dc:creator>
  <cp:lastModifiedBy>VshivkovVV</cp:lastModifiedBy>
  <cp:revision>1</cp:revision>
  <dcterms:created xsi:type="dcterms:W3CDTF">2017-10-20T23:40:00Z</dcterms:created>
  <dcterms:modified xsi:type="dcterms:W3CDTF">2023-06-09T09:38:00Z</dcterms:modified>
</cp:coreProperties>
</file>